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A0" w:rsidRDefault="00CB5BA0" w:rsidP="00CB5BA0">
      <w:pPr>
        <w:jc w:val="center"/>
        <w:rPr>
          <w:rFonts w:ascii="Verdana" w:hAnsi="Verdana" w:hint="eastAsia"/>
          <w:sz w:val="24"/>
        </w:rPr>
      </w:pPr>
      <w:r w:rsidRPr="00CB5BA0">
        <w:rPr>
          <w:rFonts w:ascii="Verdana" w:hAnsi="Verdana"/>
          <w:sz w:val="24"/>
        </w:rPr>
        <w:drawing>
          <wp:inline distT="0" distB="0" distL="0" distR="0" wp14:anchorId="7ADFC574" wp14:editId="75A6F42A">
            <wp:extent cx="2313829" cy="2313829"/>
            <wp:effectExtent l="0" t="0" r="0" b="0"/>
            <wp:docPr id="2050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76" cy="23139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00000" w:rsidRPr="00CB5BA0" w:rsidRDefault="00CB5BA0" w:rsidP="00CB5BA0">
      <w:pPr>
        <w:ind w:left="720"/>
        <w:jc w:val="left"/>
        <w:rPr>
          <w:rFonts w:ascii="Verdana" w:hAnsi="Verdana"/>
          <w:sz w:val="24"/>
        </w:rPr>
      </w:pPr>
      <w:r w:rsidRPr="00CB5BA0">
        <w:rPr>
          <w:rFonts w:ascii="Verdana" w:hAnsi="Verdana" w:hint="eastAsia"/>
          <w:b/>
          <w:bCs/>
          <w:sz w:val="24"/>
        </w:rPr>
        <w:t>Prosopagnosia</w:t>
      </w:r>
      <w:r w:rsidRPr="00CB5BA0">
        <w:rPr>
          <w:rFonts w:ascii="Verdana" w:hAnsi="Verdana" w:hint="eastAsia"/>
          <w:sz w:val="24"/>
        </w:rPr>
        <w:t xml:space="preserve">, or face blindness is the inability to recognize familiar faces.  </w:t>
      </w:r>
    </w:p>
    <w:p w:rsidR="00CB5BA0" w:rsidRPr="00CB5BA0" w:rsidRDefault="00CB5BA0" w:rsidP="00CB5BA0">
      <w:pPr>
        <w:jc w:val="left"/>
        <w:rPr>
          <w:rFonts w:ascii="Verdana" w:hAnsi="Verdana" w:hint="eastAsia"/>
          <w:sz w:val="24"/>
        </w:rPr>
      </w:pPr>
    </w:p>
    <w:p w:rsidR="00CB5BA0" w:rsidRPr="00CB5BA0" w:rsidRDefault="00CB5BA0" w:rsidP="00CB5BA0">
      <w:pPr>
        <w:ind w:firstLine="720"/>
        <w:jc w:val="left"/>
        <w:rPr>
          <w:rFonts w:ascii="Verdana" w:hAnsi="Verdana"/>
          <w:sz w:val="24"/>
        </w:rPr>
      </w:pPr>
      <w:r w:rsidRPr="00CB5BA0">
        <w:rPr>
          <w:rFonts w:ascii="Verdana" w:hAnsi="Verdana" w:hint="eastAsia"/>
          <w:sz w:val="24"/>
        </w:rPr>
        <w:t>Face blindness makes it difficult for people to recognize the faces of others they have met before.  In extreme cases, a person with face blindness may not even recognize family members.  Furthermore, sufferers can</w:t>
      </w:r>
      <w:r w:rsidRPr="00CB5BA0">
        <w:rPr>
          <w:rFonts w:ascii="Verdana" w:hAnsi="Verdana" w:hint="eastAsia"/>
          <w:sz w:val="24"/>
        </w:rPr>
        <w:t>’</w:t>
      </w:r>
      <w:r w:rsidRPr="00CB5BA0">
        <w:rPr>
          <w:rFonts w:ascii="Verdana" w:hAnsi="Verdana" w:hint="eastAsia"/>
          <w:sz w:val="24"/>
        </w:rPr>
        <w:t>t easily imagine people</w:t>
      </w:r>
      <w:r w:rsidRPr="00CB5BA0">
        <w:rPr>
          <w:rFonts w:ascii="Verdana" w:hAnsi="Verdana" w:hint="eastAsia"/>
          <w:sz w:val="24"/>
        </w:rPr>
        <w:t>’</w:t>
      </w:r>
      <w:r w:rsidRPr="00CB5BA0">
        <w:rPr>
          <w:rFonts w:ascii="Verdana" w:hAnsi="Verdana" w:hint="eastAsia"/>
          <w:sz w:val="24"/>
        </w:rPr>
        <w:t xml:space="preserve">s appearance in their minds.  Focusing on non-facial clues, such as hairstyles and voices, help them to recognize others.  One problem often experienced by these people is the inability to distinguish one actor from another </w:t>
      </w:r>
      <w:r w:rsidRPr="00CB5BA0">
        <w:rPr>
          <w:rFonts w:ascii="Verdana" w:hAnsi="Verdana"/>
          <w:sz w:val="24"/>
        </w:rPr>
        <w:t>in movies</w:t>
      </w:r>
      <w:r w:rsidRPr="00CB5BA0">
        <w:rPr>
          <w:rFonts w:ascii="Verdana" w:hAnsi="Verdana" w:hint="eastAsia"/>
          <w:sz w:val="24"/>
        </w:rPr>
        <w:t xml:space="preserve">, making it difficult to follow the plot.  Face blindness often follows brain damage such as a stroke.  Some cases, however, seem to be genetic.  </w:t>
      </w:r>
    </w:p>
    <w:p w:rsidR="00CB5BA0" w:rsidRDefault="00CB5BA0" w:rsidP="00CB5BA0">
      <w:pPr>
        <w:jc w:val="left"/>
        <w:rPr>
          <w:rFonts w:ascii="Verdana" w:hAnsi="Verdana" w:hint="eastAsia"/>
          <w:sz w:val="24"/>
        </w:rPr>
      </w:pPr>
    </w:p>
    <w:p w:rsidR="00CB5BA0" w:rsidRDefault="00CB5BA0" w:rsidP="00CB5BA0">
      <w:pPr>
        <w:pStyle w:val="a6"/>
        <w:numPr>
          <w:ilvl w:val="0"/>
          <w:numId w:val="2"/>
        </w:numPr>
        <w:ind w:leftChars="0"/>
        <w:jc w:val="left"/>
        <w:rPr>
          <w:rFonts w:ascii="Verdana" w:hAnsi="Verdana" w:hint="eastAsia"/>
          <w:sz w:val="24"/>
        </w:rPr>
      </w:pPr>
      <w:r w:rsidRPr="00CB5BA0">
        <w:rPr>
          <w:rFonts w:ascii="Verdana" w:hAnsi="Verdana" w:hint="eastAsia"/>
          <w:sz w:val="24"/>
        </w:rPr>
        <w:t>How does face blindness affect sufferers?</w:t>
      </w:r>
    </w:p>
    <w:p w:rsidR="00CB5BA0" w:rsidRPr="00CB5BA0" w:rsidRDefault="00CB5BA0" w:rsidP="00CB5BA0">
      <w:pPr>
        <w:jc w:val="left"/>
        <w:rPr>
          <w:rFonts w:ascii="Verdana" w:hAnsi="Verdana" w:hint="eastAsia"/>
          <w:sz w:val="24"/>
        </w:rPr>
      </w:pPr>
      <w:bookmarkStart w:id="0" w:name="_GoBack"/>
      <w:bookmarkEnd w:id="0"/>
    </w:p>
    <w:p w:rsidR="00CB5BA0" w:rsidRDefault="00CB5BA0" w:rsidP="00CB5BA0">
      <w:pPr>
        <w:pStyle w:val="a6"/>
        <w:numPr>
          <w:ilvl w:val="0"/>
          <w:numId w:val="2"/>
        </w:numPr>
        <w:ind w:leftChars="0"/>
        <w:jc w:val="left"/>
        <w:rPr>
          <w:rFonts w:ascii="Verdana" w:hAnsi="Verdana" w:hint="eastAsia"/>
          <w:sz w:val="24"/>
        </w:rPr>
      </w:pPr>
      <w:r w:rsidRPr="00CB5BA0">
        <w:rPr>
          <w:rFonts w:ascii="Verdana" w:hAnsi="Verdana" w:hint="eastAsia"/>
          <w:sz w:val="24"/>
        </w:rPr>
        <w:t>How can sufferers recognize people?</w:t>
      </w:r>
    </w:p>
    <w:p w:rsidR="00CB5BA0" w:rsidRPr="00CB5BA0" w:rsidRDefault="00CB5BA0" w:rsidP="00CB5BA0">
      <w:pPr>
        <w:pStyle w:val="a6"/>
        <w:rPr>
          <w:rFonts w:ascii="Verdana" w:hAnsi="Verdana" w:hint="eastAsia"/>
          <w:sz w:val="24"/>
        </w:rPr>
      </w:pPr>
    </w:p>
    <w:p w:rsidR="00CB5BA0" w:rsidRDefault="00CB5BA0" w:rsidP="00CB5BA0">
      <w:pPr>
        <w:pStyle w:val="a6"/>
        <w:numPr>
          <w:ilvl w:val="0"/>
          <w:numId w:val="2"/>
        </w:numPr>
        <w:ind w:leftChars="0"/>
        <w:jc w:val="left"/>
        <w:rPr>
          <w:rFonts w:ascii="Verdana" w:hAnsi="Verdana" w:hint="eastAsia"/>
          <w:sz w:val="24"/>
        </w:rPr>
      </w:pPr>
      <w:r w:rsidRPr="00CB5BA0">
        <w:rPr>
          <w:rFonts w:ascii="Verdana" w:hAnsi="Verdana" w:hint="eastAsia"/>
          <w:sz w:val="24"/>
        </w:rPr>
        <w:t>Why do sufferers have a difficult time following the plot of movies?</w:t>
      </w:r>
    </w:p>
    <w:p w:rsidR="00CB5BA0" w:rsidRPr="00CB5BA0" w:rsidRDefault="00CB5BA0" w:rsidP="00CB5BA0">
      <w:pPr>
        <w:pStyle w:val="a6"/>
        <w:rPr>
          <w:rFonts w:ascii="Verdana" w:hAnsi="Verdana" w:hint="eastAsia"/>
          <w:sz w:val="24"/>
        </w:rPr>
      </w:pPr>
    </w:p>
    <w:p w:rsidR="00CB5BA0" w:rsidRDefault="00CB5BA0" w:rsidP="00CB5BA0">
      <w:pPr>
        <w:pStyle w:val="a6"/>
        <w:numPr>
          <w:ilvl w:val="0"/>
          <w:numId w:val="2"/>
        </w:numPr>
        <w:ind w:leftChars="0"/>
        <w:jc w:val="left"/>
        <w:rPr>
          <w:rFonts w:ascii="Verdana" w:hAnsi="Verdana" w:hint="eastAsia"/>
          <w:sz w:val="24"/>
        </w:rPr>
      </w:pPr>
      <w:r w:rsidRPr="00CB5BA0">
        <w:rPr>
          <w:rFonts w:ascii="Verdana" w:hAnsi="Verdana" w:hint="eastAsia"/>
          <w:sz w:val="24"/>
        </w:rPr>
        <w:t>What is a common way to get face blindness?</w:t>
      </w:r>
    </w:p>
    <w:p w:rsidR="00CB5BA0" w:rsidRPr="00CB5BA0" w:rsidRDefault="00CB5BA0" w:rsidP="00CB5BA0">
      <w:pPr>
        <w:pStyle w:val="a6"/>
        <w:rPr>
          <w:rFonts w:ascii="Verdana" w:hAnsi="Verdana" w:hint="eastAsia"/>
          <w:sz w:val="24"/>
        </w:rPr>
      </w:pPr>
    </w:p>
    <w:sectPr w:rsidR="00CB5BA0" w:rsidRPr="00CB5BA0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A0" w:rsidRDefault="00CB5BA0" w:rsidP="00CB5BA0">
      <w:pPr>
        <w:spacing w:after="0" w:line="240" w:lineRule="auto"/>
      </w:pPr>
      <w:r>
        <w:separator/>
      </w:r>
    </w:p>
  </w:endnote>
  <w:endnote w:type="continuationSeparator" w:id="0">
    <w:p w:rsidR="00CB5BA0" w:rsidRDefault="00CB5BA0" w:rsidP="00CB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양재매화체S">
    <w:panose1 w:val="02020603020101020101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A0" w:rsidRDefault="00CB5BA0" w:rsidP="00CB5BA0">
      <w:pPr>
        <w:spacing w:after="0" w:line="240" w:lineRule="auto"/>
      </w:pPr>
      <w:r>
        <w:separator/>
      </w:r>
    </w:p>
  </w:footnote>
  <w:footnote w:type="continuationSeparator" w:id="0">
    <w:p w:rsidR="00CB5BA0" w:rsidRDefault="00CB5BA0" w:rsidP="00CB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A0" w:rsidRPr="00CB5BA0" w:rsidRDefault="00CB5BA0" w:rsidP="00CB5BA0">
    <w:pPr>
      <w:pStyle w:val="a4"/>
      <w:jc w:val="center"/>
      <w:rPr>
        <w:rFonts w:ascii="양재매화체S" w:eastAsia="양재매화체S" w:hint="eastAsia"/>
        <w:sz w:val="44"/>
      </w:rPr>
    </w:pPr>
    <w:r w:rsidRPr="00CB5BA0">
      <w:rPr>
        <w:rFonts w:ascii="양재매화체S" w:eastAsia="양재매화체S" w:hint="eastAsia"/>
        <w:sz w:val="44"/>
      </w:rPr>
      <w:t>Face Blindness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4E67"/>
    <w:multiLevelType w:val="hybridMultilevel"/>
    <w:tmpl w:val="32DC9128"/>
    <w:lvl w:ilvl="0" w:tplc="23E8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C9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8D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A7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23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CD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01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E0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A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52F5DE6"/>
    <w:multiLevelType w:val="hybridMultilevel"/>
    <w:tmpl w:val="62EA4384"/>
    <w:lvl w:ilvl="0" w:tplc="48A8B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A0"/>
    <w:rsid w:val="001427DE"/>
    <w:rsid w:val="00C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5B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B5BA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5B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CB5BA0"/>
  </w:style>
  <w:style w:type="paragraph" w:styleId="a5">
    <w:name w:val="footer"/>
    <w:basedOn w:val="a"/>
    <w:link w:val="Char1"/>
    <w:uiPriority w:val="99"/>
    <w:unhideWhenUsed/>
    <w:rsid w:val="00CB5BA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CB5BA0"/>
  </w:style>
  <w:style w:type="paragraph" w:styleId="a6">
    <w:name w:val="List Paragraph"/>
    <w:basedOn w:val="a"/>
    <w:uiPriority w:val="34"/>
    <w:qFormat/>
    <w:rsid w:val="00CB5BA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5B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B5BA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5B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CB5BA0"/>
  </w:style>
  <w:style w:type="paragraph" w:styleId="a5">
    <w:name w:val="footer"/>
    <w:basedOn w:val="a"/>
    <w:link w:val="Char1"/>
    <w:uiPriority w:val="99"/>
    <w:unhideWhenUsed/>
    <w:rsid w:val="00CB5BA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CB5BA0"/>
  </w:style>
  <w:style w:type="paragraph" w:styleId="a6">
    <w:name w:val="List Paragraph"/>
    <w:basedOn w:val="a"/>
    <w:uiPriority w:val="34"/>
    <w:qFormat/>
    <w:rsid w:val="00CB5B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2018-04-25T01:49:00Z</dcterms:created>
  <dcterms:modified xsi:type="dcterms:W3CDTF">2018-04-25T01:56:00Z</dcterms:modified>
</cp:coreProperties>
</file>