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3C2A" w14:textId="43BF7EC3" w:rsidR="00E42876" w:rsidRPr="00E42876" w:rsidRDefault="00EE513A" w:rsidP="009D48CF">
      <w:pPr>
        <w:spacing w:after="173" w:line="240" w:lineRule="auto"/>
        <w:outlineLvl w:val="0"/>
        <w:rPr>
          <w:rFonts w:ascii="Helvetica" w:eastAsia="굴림" w:hAnsi="Helvetica" w:cs="Helvetica"/>
          <w:b/>
          <w:bCs/>
          <w:color w:val="333333"/>
          <w:kern w:val="36"/>
          <w:sz w:val="51"/>
          <w:szCs w:val="5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29AF54" wp14:editId="7BC2DF9E">
            <wp:simplePos x="0" y="0"/>
            <wp:positionH relativeFrom="column">
              <wp:posOffset>4020185</wp:posOffset>
            </wp:positionH>
            <wp:positionV relativeFrom="paragraph">
              <wp:posOffset>-537845</wp:posOffset>
            </wp:positionV>
            <wp:extent cx="2032742" cy="2015193"/>
            <wp:effectExtent l="381000" t="381000" r="272415" b="385445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 rotWithShape="1"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6" r="20513"/>
                    <a:stretch/>
                  </pic:blipFill>
                  <pic:spPr bwMode="auto">
                    <a:xfrm rot="1814572">
                      <a:off x="0" y="0"/>
                      <a:ext cx="2032742" cy="2015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876" w:rsidRPr="00E42876">
        <w:rPr>
          <w:rFonts w:ascii="Helvetica" w:eastAsia="굴림" w:hAnsi="Helvetica" w:cs="Helvetica"/>
          <w:b/>
          <w:bCs/>
          <w:color w:val="333333"/>
          <w:kern w:val="36"/>
          <w:sz w:val="51"/>
          <w:szCs w:val="51"/>
        </w:rPr>
        <w:t xml:space="preserve">The </w:t>
      </w:r>
      <w:r w:rsidR="00E42876" w:rsidRPr="00E42876">
        <w:rPr>
          <w:rFonts w:ascii="Helvetica" w:eastAsia="굴림" w:hAnsi="Helvetica" w:cs="Helvetica"/>
          <w:b/>
          <w:bCs/>
          <w:color w:val="FF0000"/>
          <w:kern w:val="36"/>
          <w:sz w:val="51"/>
          <w:szCs w:val="51"/>
        </w:rPr>
        <w:t xml:space="preserve">MAPL </w:t>
      </w:r>
      <w:r w:rsidR="00E42876" w:rsidRPr="00E42876">
        <w:rPr>
          <w:rFonts w:ascii="Helvetica" w:eastAsia="굴림" w:hAnsi="Helvetica" w:cs="Helvetica"/>
          <w:b/>
          <w:bCs/>
          <w:color w:val="333333"/>
          <w:kern w:val="36"/>
          <w:sz w:val="51"/>
          <w:szCs w:val="51"/>
        </w:rPr>
        <w:t>system - defining a Canadian song</w:t>
      </w:r>
    </w:p>
    <w:p w14:paraId="1A8FC7F7" w14:textId="6D5728A7" w:rsidR="00E42876" w:rsidRPr="00E42876" w:rsidRDefault="00E42876" w:rsidP="00E42876">
      <w:pPr>
        <w:spacing w:after="173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What makes a song Canadian? The CRTC defines a Canadian musical selection in its </w:t>
      </w:r>
      <w:hyperlink r:id="rId6" w:history="1">
        <w:r w:rsidRPr="00E42876">
          <w:rPr>
            <w:rFonts w:ascii="Helvetica" w:eastAsia="굴림" w:hAnsi="Helvetica" w:cs="Helvetica"/>
            <w:sz w:val="24"/>
            <w:szCs w:val="24"/>
          </w:rPr>
          <w:t>Radio Regulations</w:t>
        </w:r>
      </w:hyperlink>
      <w:r w:rsidRPr="00E42876">
        <w:rPr>
          <w:rFonts w:ascii="Helvetica" w:eastAsia="굴림" w:hAnsi="Helvetica" w:cs="Helvetica"/>
          <w:sz w:val="24"/>
          <w:szCs w:val="24"/>
        </w:rPr>
        <w:t xml:space="preserve">. </w:t>
      </w:r>
      <w:r w:rsidRPr="00E42876">
        <w:rPr>
          <w:rFonts w:ascii="Helvetica" w:eastAsia="굴림" w:hAnsi="Helvetica" w:cs="Helvetica"/>
          <w:color w:val="333333"/>
          <w:sz w:val="24"/>
          <w:szCs w:val="24"/>
        </w:rPr>
        <w:t>Within these regulations, four elements are used to qualify songs as being Canadian: Music, Artist, Performance and Lyrics (MAPL).</w:t>
      </w:r>
      <w:r w:rsidRPr="00E42876">
        <w:rPr>
          <w:rFonts w:ascii="Helvetica" w:eastAsia="굴림" w:hAnsi="Helvetica" w:cs="Helvetica"/>
          <w:color w:val="333333"/>
          <w:sz w:val="24"/>
          <w:szCs w:val="24"/>
        </w:rPr>
        <w:br/>
      </w:r>
      <w:r w:rsidRPr="00E42876">
        <w:rPr>
          <w:rFonts w:ascii="Helvetica" w:eastAsia="굴림" w:hAnsi="Helvetica" w:cs="Helvetica"/>
          <w:color w:val="333333"/>
          <w:sz w:val="24"/>
          <w:szCs w:val="24"/>
        </w:rPr>
        <w:br/>
        <w:t xml:space="preserve">The MAPL system is designed primarily to increase exposure of Canadian musical performers, </w:t>
      </w:r>
      <w:proofErr w:type="gramStart"/>
      <w:r w:rsidRPr="00E42876">
        <w:rPr>
          <w:rFonts w:ascii="Helvetica" w:eastAsia="굴림" w:hAnsi="Helvetica" w:cs="Helvetica"/>
          <w:color w:val="333333"/>
          <w:sz w:val="24"/>
          <w:szCs w:val="24"/>
        </w:rPr>
        <w:t>lyricists</w:t>
      </w:r>
      <w:proofErr w:type="gramEnd"/>
      <w:r w:rsidRPr="00E42876">
        <w:rPr>
          <w:rFonts w:ascii="Helvetica" w:eastAsia="굴림" w:hAnsi="Helvetica" w:cs="Helvetica"/>
          <w:color w:val="333333"/>
          <w:sz w:val="24"/>
          <w:szCs w:val="24"/>
        </w:rPr>
        <w:t xml:space="preserve"> and composers to Canadian audiences. It also strives to strengthen the Canadian music industry, including the creative and production components.</w:t>
      </w:r>
      <w:r w:rsidRPr="00E42876">
        <w:rPr>
          <w:rFonts w:ascii="Helvetica" w:eastAsia="굴림" w:hAnsi="Helvetica" w:cs="Helvetica"/>
          <w:color w:val="333333"/>
          <w:sz w:val="24"/>
          <w:szCs w:val="24"/>
        </w:rPr>
        <w:br/>
      </w:r>
      <w:r w:rsidRPr="00E42876">
        <w:rPr>
          <w:rFonts w:ascii="Helvetica" w:eastAsia="굴림" w:hAnsi="Helvetica" w:cs="Helvetica"/>
          <w:color w:val="333333"/>
          <w:sz w:val="24"/>
          <w:szCs w:val="24"/>
        </w:rPr>
        <w:br/>
        <w:t>While it stimulates all components of the Canadian music industry, the MAPL system is also very simple for the industry to implement and regulate.</w:t>
      </w:r>
    </w:p>
    <w:p w14:paraId="18F704C2" w14:textId="77777777" w:rsidR="00E42876" w:rsidRPr="00E42876" w:rsidRDefault="00E42876" w:rsidP="00E42876">
      <w:pPr>
        <w:spacing w:before="570" w:after="173" w:line="240" w:lineRule="auto"/>
        <w:outlineLvl w:val="1"/>
        <w:rPr>
          <w:rFonts w:ascii="Helvetica" w:eastAsia="굴림" w:hAnsi="Helvetica" w:cs="Helvetica"/>
          <w:b/>
          <w:bCs/>
          <w:color w:val="333333"/>
          <w:sz w:val="39"/>
          <w:szCs w:val="39"/>
        </w:rPr>
      </w:pPr>
      <w:r w:rsidRPr="00E42876">
        <w:rPr>
          <w:rFonts w:ascii="Helvetica" w:eastAsia="굴림" w:hAnsi="Helvetica" w:cs="Helvetica"/>
          <w:b/>
          <w:bCs/>
          <w:color w:val="333333"/>
          <w:sz w:val="39"/>
          <w:szCs w:val="39"/>
        </w:rPr>
        <w:t xml:space="preserve">How does the </w:t>
      </w:r>
      <w:r w:rsidRPr="00E42876">
        <w:rPr>
          <w:rFonts w:ascii="Helvetica" w:eastAsia="굴림" w:hAnsi="Helvetica" w:cs="Helvetica"/>
          <w:b/>
          <w:bCs/>
          <w:color w:val="FF0000"/>
          <w:sz w:val="39"/>
          <w:szCs w:val="39"/>
        </w:rPr>
        <w:t xml:space="preserve">MAPL </w:t>
      </w:r>
      <w:r w:rsidRPr="00E42876">
        <w:rPr>
          <w:rFonts w:ascii="Helvetica" w:eastAsia="굴림" w:hAnsi="Helvetica" w:cs="Helvetica"/>
          <w:b/>
          <w:bCs/>
          <w:color w:val="333333"/>
          <w:sz w:val="39"/>
          <w:szCs w:val="39"/>
        </w:rPr>
        <w:t>system work?</w:t>
      </w:r>
    </w:p>
    <w:p w14:paraId="577E3887" w14:textId="77777777" w:rsidR="00E42876" w:rsidRPr="00E42876" w:rsidRDefault="00E42876" w:rsidP="00E42876">
      <w:pPr>
        <w:spacing w:after="173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To qualify as Canadian content, a musical selection must generally fulfil at least two of the following conditions:</w:t>
      </w:r>
    </w:p>
    <w:p w14:paraId="204B79C6" w14:textId="77777777" w:rsidR="00E42876" w:rsidRPr="00E42876" w:rsidRDefault="00E42876" w:rsidP="00E4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i/>
          <w:iCs/>
          <w:color w:val="C00000"/>
          <w:sz w:val="24"/>
          <w:szCs w:val="24"/>
        </w:rPr>
        <w:t>M</w:t>
      </w:r>
      <w:r w:rsidRPr="00E42876">
        <w:rPr>
          <w:rFonts w:ascii="Helvetica" w:eastAsia="굴림" w:hAnsi="Helvetica" w:cs="Helvetica"/>
          <w:color w:val="C00000"/>
          <w:sz w:val="24"/>
          <w:szCs w:val="24"/>
        </w:rPr>
        <w:t xml:space="preserve"> (music): </w:t>
      </w:r>
      <w:r w:rsidRPr="00E42876">
        <w:rPr>
          <w:rFonts w:ascii="Helvetica" w:eastAsia="굴림" w:hAnsi="Helvetica" w:cs="Helvetica"/>
          <w:color w:val="333333"/>
          <w:sz w:val="24"/>
          <w:szCs w:val="24"/>
        </w:rPr>
        <w:t>the music is composed entirely by a Canadian</w:t>
      </w:r>
    </w:p>
    <w:p w14:paraId="0A8B5588" w14:textId="77777777" w:rsidR="00E42876" w:rsidRPr="00E42876" w:rsidRDefault="00E42876" w:rsidP="00E4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i/>
          <w:iCs/>
          <w:color w:val="C00000"/>
          <w:sz w:val="24"/>
          <w:szCs w:val="24"/>
        </w:rPr>
        <w:t>A</w:t>
      </w:r>
      <w:r w:rsidRPr="00E42876">
        <w:rPr>
          <w:rFonts w:ascii="Helvetica" w:eastAsia="굴림" w:hAnsi="Helvetica" w:cs="Helvetica"/>
          <w:color w:val="C00000"/>
          <w:sz w:val="24"/>
          <w:szCs w:val="24"/>
        </w:rPr>
        <w:t xml:space="preserve"> (artist): </w:t>
      </w:r>
      <w:r w:rsidRPr="00E42876">
        <w:rPr>
          <w:rFonts w:ascii="Helvetica" w:eastAsia="굴림" w:hAnsi="Helvetica" w:cs="Helvetica"/>
          <w:color w:val="333333"/>
          <w:sz w:val="24"/>
          <w:szCs w:val="24"/>
        </w:rPr>
        <w:t>the music is, or the lyrics are, performed principally by a Canadian</w:t>
      </w:r>
    </w:p>
    <w:p w14:paraId="1E5D0984" w14:textId="77777777" w:rsidR="00E42876" w:rsidRPr="00E42876" w:rsidRDefault="00E42876" w:rsidP="00E4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i/>
          <w:iCs/>
          <w:color w:val="C00000"/>
          <w:sz w:val="24"/>
          <w:szCs w:val="24"/>
        </w:rPr>
        <w:t>P</w:t>
      </w:r>
      <w:r w:rsidRPr="00E42876">
        <w:rPr>
          <w:rFonts w:ascii="Helvetica" w:eastAsia="굴림" w:hAnsi="Helvetica" w:cs="Helvetica"/>
          <w:color w:val="C00000"/>
          <w:sz w:val="24"/>
          <w:szCs w:val="24"/>
        </w:rPr>
        <w:t> (performance):</w:t>
      </w:r>
      <w:r w:rsidRPr="00E42876">
        <w:rPr>
          <w:rFonts w:ascii="Helvetica" w:eastAsia="굴림" w:hAnsi="Helvetica" w:cs="Helvetica"/>
          <w:color w:val="333333"/>
          <w:sz w:val="24"/>
          <w:szCs w:val="24"/>
        </w:rPr>
        <w:t xml:space="preserve"> the musical selection consists of a live performance that is</w:t>
      </w:r>
    </w:p>
    <w:p w14:paraId="7242CEE3" w14:textId="77777777" w:rsidR="00E42876" w:rsidRPr="00E42876" w:rsidRDefault="00E42876" w:rsidP="00E42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recorded wholly in Canada, or</w:t>
      </w:r>
    </w:p>
    <w:p w14:paraId="0807D4AD" w14:textId="77777777" w:rsidR="00E42876" w:rsidRPr="00E42876" w:rsidRDefault="00E42876" w:rsidP="00E42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performed wholly in Canada and broadcast live in Canada</w:t>
      </w:r>
    </w:p>
    <w:p w14:paraId="2F76AE37" w14:textId="77777777" w:rsidR="00E42876" w:rsidRPr="00E42876" w:rsidRDefault="00E42876" w:rsidP="00E4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i/>
          <w:iCs/>
          <w:color w:val="C00000"/>
          <w:sz w:val="24"/>
          <w:szCs w:val="24"/>
        </w:rPr>
        <w:t>L</w:t>
      </w:r>
      <w:r w:rsidRPr="00E42876">
        <w:rPr>
          <w:rFonts w:ascii="Helvetica" w:eastAsia="굴림" w:hAnsi="Helvetica" w:cs="Helvetica"/>
          <w:color w:val="C00000"/>
          <w:sz w:val="24"/>
          <w:szCs w:val="24"/>
        </w:rPr>
        <w:t xml:space="preserve"> (lyrics): </w:t>
      </w:r>
      <w:r w:rsidRPr="00E42876">
        <w:rPr>
          <w:rFonts w:ascii="Helvetica" w:eastAsia="굴림" w:hAnsi="Helvetica" w:cs="Helvetica"/>
          <w:color w:val="333333"/>
          <w:sz w:val="24"/>
          <w:szCs w:val="24"/>
        </w:rPr>
        <w:t>the lyrics are written entirely by a Canadian</w:t>
      </w:r>
    </w:p>
    <w:p w14:paraId="770644C0" w14:textId="77777777" w:rsidR="00E42876" w:rsidRPr="00E42876" w:rsidRDefault="00E42876" w:rsidP="00E42876">
      <w:pPr>
        <w:spacing w:after="173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There are four special cases where a musical selection may also qualify as Canadian content:</w:t>
      </w:r>
    </w:p>
    <w:p w14:paraId="4688729C" w14:textId="77777777" w:rsidR="00E42876" w:rsidRPr="00E42876" w:rsidRDefault="00E42876" w:rsidP="00E428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it was recorded before January 1972 and meets one of the above conditions</w:t>
      </w:r>
    </w:p>
    <w:p w14:paraId="7BA1A40F" w14:textId="77777777" w:rsidR="00E42876" w:rsidRPr="00E42876" w:rsidRDefault="00E42876" w:rsidP="00E428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it is an instrumental performance of a musical composition written or composed by a Canadian</w:t>
      </w:r>
    </w:p>
    <w:p w14:paraId="031FC80B" w14:textId="77777777" w:rsidR="00E42876" w:rsidRPr="00E42876" w:rsidRDefault="00E42876" w:rsidP="00E428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it is a performance of a musical composition that a Canadian has composed for instruments only</w:t>
      </w:r>
    </w:p>
    <w:p w14:paraId="7549F362" w14:textId="77777777" w:rsidR="00E42876" w:rsidRPr="00E42876" w:rsidRDefault="00E42876" w:rsidP="00E428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it was performed live or recorded after September 1, 1991 and, in addition to meeting the criterion for either artist or production, a Canadian who has collaborated with a non-Canadian receives at least half of the credit for both music and lyrics – according to the records of a recognized performing rights society, such as SOCAN (Canada) or Broadcast Music Inc. (BMI), American Society of Composers, Authors and Publishers (ASCAP) and SESAC (United States)</w:t>
      </w:r>
    </w:p>
    <w:p w14:paraId="310AE8F2" w14:textId="77777777" w:rsidR="00E42876" w:rsidRPr="00E42876" w:rsidRDefault="00E42876" w:rsidP="00E42876">
      <w:pPr>
        <w:spacing w:before="480" w:after="173" w:line="240" w:lineRule="auto"/>
        <w:outlineLvl w:val="2"/>
        <w:rPr>
          <w:rFonts w:ascii="Helvetica" w:eastAsia="굴림" w:hAnsi="Helvetica" w:cs="Helvetica"/>
          <w:b/>
          <w:bCs/>
          <w:color w:val="333333"/>
          <w:sz w:val="33"/>
          <w:szCs w:val="33"/>
        </w:rPr>
      </w:pPr>
      <w:r w:rsidRPr="00E42876">
        <w:rPr>
          <w:rFonts w:ascii="Helvetica" w:eastAsia="굴림" w:hAnsi="Helvetica" w:cs="Helvetica"/>
          <w:b/>
          <w:bCs/>
          <w:color w:val="333333"/>
          <w:sz w:val="33"/>
          <w:szCs w:val="33"/>
        </w:rPr>
        <w:lastRenderedPageBreak/>
        <w:t>Who qualifies as Canadian in the MAPL system?</w:t>
      </w:r>
    </w:p>
    <w:p w14:paraId="0A975D84" w14:textId="77777777" w:rsidR="00E42876" w:rsidRPr="00E42876" w:rsidRDefault="00E42876" w:rsidP="00E42876">
      <w:pPr>
        <w:spacing w:after="173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For the purposes of the MAPL system, the CRTC’s Radio Regulations define a Canadian as being one of the following:</w:t>
      </w:r>
    </w:p>
    <w:p w14:paraId="6BEB3D02" w14:textId="77777777" w:rsidR="00E42876" w:rsidRPr="00E42876" w:rsidRDefault="00E42876" w:rsidP="00E428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a Canadian citizen</w:t>
      </w:r>
    </w:p>
    <w:p w14:paraId="3A906E70" w14:textId="77777777" w:rsidR="00E42876" w:rsidRPr="00E42876" w:rsidRDefault="00E42876" w:rsidP="00E428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>a permanent resident as defined by the Immigration Act, 1976</w:t>
      </w:r>
    </w:p>
    <w:p w14:paraId="51E98A24" w14:textId="77777777" w:rsidR="00E42876" w:rsidRPr="00E42876" w:rsidRDefault="00E42876" w:rsidP="00E428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 xml:space="preserve">a person whose ordinary place of residence was Canada for the six months immediately preceding their contribution to a musical composition, </w:t>
      </w:r>
      <w:proofErr w:type="gramStart"/>
      <w:r w:rsidRPr="00E42876">
        <w:rPr>
          <w:rFonts w:ascii="Helvetica" w:eastAsia="굴림" w:hAnsi="Helvetica" w:cs="Helvetica"/>
          <w:color w:val="333333"/>
          <w:sz w:val="24"/>
          <w:szCs w:val="24"/>
        </w:rPr>
        <w:t>performance</w:t>
      </w:r>
      <w:proofErr w:type="gramEnd"/>
      <w:r w:rsidRPr="00E42876">
        <w:rPr>
          <w:rFonts w:ascii="Helvetica" w:eastAsia="굴림" w:hAnsi="Helvetica" w:cs="Helvetica"/>
          <w:color w:val="333333"/>
          <w:sz w:val="24"/>
          <w:szCs w:val="24"/>
        </w:rPr>
        <w:t xml:space="preserve"> or concert</w:t>
      </w:r>
    </w:p>
    <w:p w14:paraId="07655D8D" w14:textId="77777777" w:rsidR="00E42876" w:rsidRPr="00E42876" w:rsidRDefault="00E42876" w:rsidP="00E428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굴림" w:hAnsi="Helvetica" w:cs="Helvetica"/>
          <w:color w:val="333333"/>
          <w:sz w:val="24"/>
          <w:szCs w:val="24"/>
        </w:rPr>
      </w:pPr>
      <w:r w:rsidRPr="00E42876">
        <w:rPr>
          <w:rFonts w:ascii="Helvetica" w:eastAsia="굴림" w:hAnsi="Helvetica" w:cs="Helvetica"/>
          <w:color w:val="333333"/>
          <w:sz w:val="24"/>
          <w:szCs w:val="24"/>
        </w:rPr>
        <w:t xml:space="preserve">a licensee, </w:t>
      </w:r>
      <w:proofErr w:type="gramStart"/>
      <w:r w:rsidRPr="00E42876">
        <w:rPr>
          <w:rFonts w:ascii="Helvetica" w:eastAsia="굴림" w:hAnsi="Helvetica" w:cs="Helvetica"/>
          <w:color w:val="333333"/>
          <w:sz w:val="24"/>
          <w:szCs w:val="24"/>
        </w:rPr>
        <w:t>i.e.</w:t>
      </w:r>
      <w:proofErr w:type="gramEnd"/>
      <w:r w:rsidRPr="00E42876">
        <w:rPr>
          <w:rFonts w:ascii="Helvetica" w:eastAsia="굴림" w:hAnsi="Helvetica" w:cs="Helvetica"/>
          <w:color w:val="333333"/>
          <w:sz w:val="24"/>
          <w:szCs w:val="24"/>
        </w:rPr>
        <w:t xml:space="preserve"> a person licensed to operate a radio station</w:t>
      </w:r>
    </w:p>
    <w:p w14:paraId="51B2F805" w14:textId="77777777" w:rsidR="00E42876" w:rsidRPr="004F3680" w:rsidRDefault="00E42876" w:rsidP="00E42876">
      <w:pPr>
        <w:pStyle w:val="NormalWeb"/>
        <w:ind w:left="567" w:hanging="567"/>
        <w:rPr>
          <w:sz w:val="16"/>
          <w:szCs w:val="16"/>
        </w:rPr>
      </w:pPr>
      <w:r w:rsidRPr="004F3680">
        <w:rPr>
          <w:sz w:val="16"/>
          <w:szCs w:val="16"/>
        </w:rPr>
        <w:t>Government of Canada, C. R.-</w:t>
      </w:r>
      <w:proofErr w:type="gramStart"/>
      <w:r w:rsidRPr="004F3680">
        <w:rPr>
          <w:sz w:val="16"/>
          <w:szCs w:val="16"/>
        </w:rPr>
        <w:t>television</w:t>
      </w:r>
      <w:proofErr w:type="gramEnd"/>
      <w:r w:rsidRPr="004F3680">
        <w:rPr>
          <w:sz w:val="16"/>
          <w:szCs w:val="16"/>
        </w:rPr>
        <w:t xml:space="preserve"> and T. C. (C. R. T. C. (2009, August 10). </w:t>
      </w:r>
      <w:r w:rsidRPr="004F3680">
        <w:rPr>
          <w:i/>
          <w:iCs/>
          <w:sz w:val="16"/>
          <w:szCs w:val="16"/>
        </w:rPr>
        <w:t>The MAPL system - defining a Canadian song</w:t>
      </w:r>
      <w:r w:rsidRPr="004F3680">
        <w:rPr>
          <w:sz w:val="16"/>
          <w:szCs w:val="16"/>
        </w:rPr>
        <w:t xml:space="preserve">. CRTC. Retrieved November 23, 2022, from https://crtc.gc.ca/eng/info_sht/r1.htm </w:t>
      </w:r>
    </w:p>
    <w:p w14:paraId="5C1E565F" w14:textId="12E45806" w:rsidR="00E42876" w:rsidRPr="00E42876" w:rsidRDefault="00E42876"/>
    <w:p w14:paraId="5D11AC07" w14:textId="7D9E14F7" w:rsidR="00E42876" w:rsidRPr="00E42876" w:rsidRDefault="00E42876">
      <w:pPr>
        <w:rPr>
          <w:rFonts w:ascii="Arial Nova" w:hAnsi="Arial Nova"/>
          <w:sz w:val="40"/>
          <w:szCs w:val="40"/>
        </w:rPr>
      </w:pPr>
      <w:r w:rsidRPr="00E42876">
        <w:rPr>
          <w:rFonts w:ascii="Arial Nova" w:hAnsi="Arial Nova"/>
          <w:sz w:val="40"/>
          <w:szCs w:val="40"/>
        </w:rPr>
        <w:t>CANADIAN CELEBRITIES</w:t>
      </w:r>
    </w:p>
    <w:p w14:paraId="0D532C58" w14:textId="18181074" w:rsidR="00E42876" w:rsidRPr="004F3680" w:rsidRDefault="00E42876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J</w:t>
      </w:r>
      <w:r w:rsidRPr="004F3680">
        <w:rPr>
          <w:sz w:val="20"/>
          <w:szCs w:val="20"/>
        </w:rPr>
        <w:t>ustin Bieber / Ariana Grande</w:t>
      </w:r>
    </w:p>
    <w:p w14:paraId="335C7541" w14:textId="1A69D6DA" w:rsidR="00E42876" w:rsidRPr="004F3680" w:rsidRDefault="00E42876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R</w:t>
      </w:r>
      <w:r w:rsidRPr="004F3680">
        <w:rPr>
          <w:sz w:val="20"/>
          <w:szCs w:val="20"/>
        </w:rPr>
        <w:t xml:space="preserve">yan Reynolds / Hugh Jackman </w:t>
      </w:r>
    </w:p>
    <w:p w14:paraId="706EC38F" w14:textId="2E7BF648" w:rsidR="00E42876" w:rsidRPr="004F3680" w:rsidRDefault="00E42876">
      <w:pPr>
        <w:rPr>
          <w:sz w:val="20"/>
          <w:szCs w:val="20"/>
        </w:rPr>
      </w:pPr>
      <w:r w:rsidRPr="004F3680">
        <w:rPr>
          <w:sz w:val="20"/>
          <w:szCs w:val="20"/>
        </w:rPr>
        <w:t xml:space="preserve">Bruce Willis / Keanu Reeves </w:t>
      </w:r>
    </w:p>
    <w:p w14:paraId="64A400A5" w14:textId="69FE3E30" w:rsidR="00E42876" w:rsidRPr="004F3680" w:rsidRDefault="00E42876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D</w:t>
      </w:r>
      <w:r w:rsidRPr="004F3680">
        <w:rPr>
          <w:sz w:val="20"/>
          <w:szCs w:val="20"/>
        </w:rPr>
        <w:t>rake / Bruno Mars</w:t>
      </w:r>
    </w:p>
    <w:p w14:paraId="59A49D6A" w14:textId="76B98020" w:rsidR="00E42876" w:rsidRPr="004F3680" w:rsidRDefault="00E42876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J</w:t>
      </w:r>
      <w:r w:rsidRPr="004F3680">
        <w:rPr>
          <w:sz w:val="20"/>
          <w:szCs w:val="20"/>
        </w:rPr>
        <w:t xml:space="preserve">ustin Trudeau / Emanuel Macron </w:t>
      </w:r>
    </w:p>
    <w:p w14:paraId="457539C5" w14:textId="2F863666" w:rsidR="00E42876" w:rsidRPr="004F3680" w:rsidRDefault="00E42876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T</w:t>
      </w:r>
      <w:r w:rsidRPr="004F3680">
        <w:rPr>
          <w:sz w:val="20"/>
          <w:szCs w:val="20"/>
        </w:rPr>
        <w:t xml:space="preserve">ravis Scott / The </w:t>
      </w:r>
      <w:proofErr w:type="spellStart"/>
      <w:r w:rsidRPr="004F3680">
        <w:rPr>
          <w:sz w:val="20"/>
          <w:szCs w:val="20"/>
        </w:rPr>
        <w:t>Weeknd</w:t>
      </w:r>
      <w:proofErr w:type="spellEnd"/>
      <w:r w:rsidRPr="004F3680">
        <w:rPr>
          <w:sz w:val="20"/>
          <w:szCs w:val="20"/>
        </w:rPr>
        <w:t xml:space="preserve"> </w:t>
      </w:r>
    </w:p>
    <w:p w14:paraId="4AE1A1A6" w14:textId="26AD6BCA" w:rsidR="00E42876" w:rsidRPr="004F3680" w:rsidRDefault="00E42876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R</w:t>
      </w:r>
      <w:r w:rsidRPr="004F3680">
        <w:rPr>
          <w:sz w:val="20"/>
          <w:szCs w:val="20"/>
        </w:rPr>
        <w:t xml:space="preserve">obbin Williams / Jim Carey </w:t>
      </w:r>
    </w:p>
    <w:p w14:paraId="660CEF16" w14:textId="0EEE8753" w:rsidR="00E42876" w:rsidRPr="004F3680" w:rsidRDefault="00E42876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S</w:t>
      </w:r>
      <w:r w:rsidRPr="004F3680">
        <w:rPr>
          <w:sz w:val="20"/>
          <w:szCs w:val="20"/>
        </w:rPr>
        <w:t xml:space="preserve">elena Gomez / Shawn Mendes </w:t>
      </w:r>
    </w:p>
    <w:p w14:paraId="6FCA4302" w14:textId="3DA8DB62" w:rsidR="00E42876" w:rsidRPr="004F3680" w:rsidRDefault="005A6138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M</w:t>
      </w:r>
      <w:r w:rsidRPr="004F3680">
        <w:rPr>
          <w:sz w:val="20"/>
          <w:szCs w:val="20"/>
        </w:rPr>
        <w:t xml:space="preserve">ichael </w:t>
      </w:r>
      <w:proofErr w:type="spellStart"/>
      <w:r w:rsidRPr="004F3680">
        <w:rPr>
          <w:sz w:val="20"/>
          <w:szCs w:val="20"/>
        </w:rPr>
        <w:t>Buble</w:t>
      </w:r>
      <w:proofErr w:type="spellEnd"/>
      <w:r w:rsidRPr="004F3680">
        <w:rPr>
          <w:sz w:val="20"/>
          <w:szCs w:val="20"/>
        </w:rPr>
        <w:t xml:space="preserve"> / Charlie Puth </w:t>
      </w:r>
    </w:p>
    <w:p w14:paraId="01A944E2" w14:textId="73C8B694" w:rsidR="005A6138" w:rsidRPr="004F3680" w:rsidRDefault="005A6138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W</w:t>
      </w:r>
      <w:r w:rsidRPr="004F3680">
        <w:rPr>
          <w:sz w:val="20"/>
          <w:szCs w:val="20"/>
        </w:rPr>
        <w:t xml:space="preserve">ayne Gretzky / Michael Jordan </w:t>
      </w:r>
    </w:p>
    <w:p w14:paraId="113773DC" w14:textId="3E3864D9" w:rsidR="005A6138" w:rsidRPr="004F3680" w:rsidRDefault="005A6138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G</w:t>
      </w:r>
      <w:r w:rsidRPr="004F3680">
        <w:rPr>
          <w:sz w:val="20"/>
          <w:szCs w:val="20"/>
        </w:rPr>
        <w:t xml:space="preserve">wen Stefani / Celine Dion </w:t>
      </w:r>
    </w:p>
    <w:p w14:paraId="4BD34322" w14:textId="266CE355" w:rsidR="005A6138" w:rsidRPr="004F3680" w:rsidRDefault="000B5817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A</w:t>
      </w:r>
      <w:r w:rsidRPr="004F3680">
        <w:rPr>
          <w:sz w:val="20"/>
          <w:szCs w:val="20"/>
        </w:rPr>
        <w:t xml:space="preserve">aron Fotheringham / Terry Fox </w:t>
      </w:r>
    </w:p>
    <w:p w14:paraId="29FB7278" w14:textId="76931E24" w:rsidR="000B5817" w:rsidRPr="004F3680" w:rsidRDefault="000B5817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C</w:t>
      </w:r>
      <w:r w:rsidRPr="004F3680">
        <w:rPr>
          <w:sz w:val="20"/>
          <w:szCs w:val="20"/>
        </w:rPr>
        <w:t xml:space="preserve">hris Hadfield / Colin </w:t>
      </w:r>
      <w:proofErr w:type="spellStart"/>
      <w:r w:rsidRPr="004F3680">
        <w:rPr>
          <w:sz w:val="20"/>
          <w:szCs w:val="20"/>
        </w:rPr>
        <w:t>O’Brady</w:t>
      </w:r>
      <w:proofErr w:type="spellEnd"/>
      <w:r w:rsidRPr="004F3680">
        <w:rPr>
          <w:sz w:val="20"/>
          <w:szCs w:val="20"/>
        </w:rPr>
        <w:t xml:space="preserve"> </w:t>
      </w:r>
    </w:p>
    <w:p w14:paraId="42141602" w14:textId="144AF488" w:rsidR="000B5817" w:rsidRPr="004F3680" w:rsidRDefault="00DD7BBC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D</w:t>
      </w:r>
      <w:r w:rsidRPr="004F3680">
        <w:rPr>
          <w:sz w:val="20"/>
          <w:szCs w:val="20"/>
        </w:rPr>
        <w:t xml:space="preserve">eadmau5 / Daft Punk </w:t>
      </w:r>
    </w:p>
    <w:p w14:paraId="3022C809" w14:textId="0A9AA6C3" w:rsidR="00DD7BBC" w:rsidRPr="004F3680" w:rsidRDefault="00DD7BBC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D</w:t>
      </w:r>
      <w:r w:rsidRPr="004F3680">
        <w:rPr>
          <w:sz w:val="20"/>
          <w:szCs w:val="20"/>
        </w:rPr>
        <w:t xml:space="preserve">wight Eisenhower / Tommy Douglas </w:t>
      </w:r>
    </w:p>
    <w:p w14:paraId="0AEEB744" w14:textId="15371484" w:rsidR="00DD7BBC" w:rsidRPr="004F3680" w:rsidRDefault="00DD7BBC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R</w:t>
      </w:r>
      <w:r w:rsidRPr="004F3680">
        <w:rPr>
          <w:sz w:val="20"/>
          <w:szCs w:val="20"/>
        </w:rPr>
        <w:t>achael McAdams / Keira Knightley</w:t>
      </w:r>
    </w:p>
    <w:p w14:paraId="09B26828" w14:textId="2F846C69" w:rsidR="00DD7BBC" w:rsidRPr="004F3680" w:rsidRDefault="00C501D5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E</w:t>
      </w:r>
      <w:r w:rsidRPr="004F3680">
        <w:rPr>
          <w:sz w:val="20"/>
          <w:szCs w:val="20"/>
        </w:rPr>
        <w:t xml:space="preserve">lton John / Alanis Morrissette </w:t>
      </w:r>
    </w:p>
    <w:p w14:paraId="5753BA25" w14:textId="5CB26E2C" w:rsidR="00C501D5" w:rsidRPr="004F3680" w:rsidRDefault="00C501D5">
      <w:pPr>
        <w:rPr>
          <w:sz w:val="20"/>
          <w:szCs w:val="20"/>
        </w:rPr>
      </w:pPr>
      <w:r w:rsidRPr="004F3680">
        <w:rPr>
          <w:rFonts w:hint="eastAsia"/>
          <w:sz w:val="20"/>
          <w:szCs w:val="20"/>
        </w:rPr>
        <w:t>B</w:t>
      </w:r>
      <w:r w:rsidRPr="004F3680">
        <w:rPr>
          <w:sz w:val="20"/>
          <w:szCs w:val="20"/>
        </w:rPr>
        <w:t xml:space="preserve">rock Lesnar / George St. Pierre </w:t>
      </w:r>
    </w:p>
    <w:p w14:paraId="6C75B71C" w14:textId="77777777" w:rsidR="00C501D5" w:rsidRDefault="00C501D5">
      <w:pPr>
        <w:rPr>
          <w:rFonts w:hint="eastAsia"/>
        </w:rPr>
      </w:pPr>
    </w:p>
    <w:p w14:paraId="4C1759A9" w14:textId="77777777" w:rsidR="00E42876" w:rsidRPr="00E42876" w:rsidRDefault="00E42876">
      <w:pPr>
        <w:rPr>
          <w:rFonts w:hint="eastAsia"/>
        </w:rPr>
      </w:pPr>
    </w:p>
    <w:sectPr w:rsidR="00E42876" w:rsidRPr="00E4287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6409"/>
    <w:multiLevelType w:val="multilevel"/>
    <w:tmpl w:val="07A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A07AA"/>
    <w:multiLevelType w:val="multilevel"/>
    <w:tmpl w:val="77E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00315"/>
    <w:multiLevelType w:val="multilevel"/>
    <w:tmpl w:val="F8B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489263">
    <w:abstractNumId w:val="0"/>
  </w:num>
  <w:num w:numId="2" w16cid:durableId="2516144">
    <w:abstractNumId w:val="2"/>
  </w:num>
  <w:num w:numId="3" w16cid:durableId="204906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76"/>
    <w:rsid w:val="000B5817"/>
    <w:rsid w:val="004F3680"/>
    <w:rsid w:val="005A6138"/>
    <w:rsid w:val="00645F8C"/>
    <w:rsid w:val="009D48CF"/>
    <w:rsid w:val="00B93283"/>
    <w:rsid w:val="00C501D5"/>
    <w:rsid w:val="00DD1C52"/>
    <w:rsid w:val="00DD7BBC"/>
    <w:rsid w:val="00E42876"/>
    <w:rsid w:val="00E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FCFF"/>
  <w15:chartTrackingRefBased/>
  <w15:docId w15:val="{E4BA39FE-366D-4012-8104-5AC47CF1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2876"/>
    <w:pPr>
      <w:spacing w:before="100" w:beforeAutospacing="1" w:after="100" w:afterAutospacing="1" w:line="240" w:lineRule="auto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2876"/>
    <w:pPr>
      <w:spacing w:before="100" w:beforeAutospacing="1" w:after="100" w:afterAutospacing="1" w:line="240" w:lineRule="auto"/>
      <w:outlineLvl w:val="1"/>
    </w:pPr>
    <w:rPr>
      <w:rFonts w:ascii="굴림" w:eastAsia="굴림" w:hAnsi="굴림" w:cs="굴림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2876"/>
    <w:pPr>
      <w:spacing w:before="100" w:beforeAutospacing="1" w:after="100" w:afterAutospacing="1" w:line="240" w:lineRule="auto"/>
      <w:outlineLvl w:val="2"/>
    </w:pPr>
    <w:rPr>
      <w:rFonts w:ascii="굴림" w:eastAsia="굴림" w:hAnsi="굴림" w:cs="굴림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876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2876"/>
    <w:rPr>
      <w:rFonts w:ascii="굴림" w:eastAsia="굴림" w:hAnsi="굴림" w:cs="굴림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2876"/>
    <w:rPr>
      <w:rFonts w:ascii="굴림" w:eastAsia="굴림" w:hAnsi="굴림" w:cs="굴림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2876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287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2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s-lois.justice.gc.ca/eng/regulations/SOR-86-982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 Toybox</dc:creator>
  <cp:keywords/>
  <dc:description/>
  <cp:lastModifiedBy>ESL Toybox</cp:lastModifiedBy>
  <cp:revision>3</cp:revision>
  <dcterms:created xsi:type="dcterms:W3CDTF">2022-11-23T00:01:00Z</dcterms:created>
  <dcterms:modified xsi:type="dcterms:W3CDTF">2022-11-23T00:07:00Z</dcterms:modified>
</cp:coreProperties>
</file>